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127D" w:rsidRPr="00D32597" w:rsidP="007C1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№2-829-1702/2024</w:t>
      </w:r>
    </w:p>
    <w:p w:rsidR="007C127D" w:rsidRPr="00D32597" w:rsidP="007C1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eastAsia="Times New Roman" w:hAnsi="Times New Roman" w:cs="Times New Roman"/>
          <w:color w:val="000000"/>
          <w:sz w:val="28"/>
          <w:szCs w:val="28"/>
        </w:rPr>
        <w:t>УИД №86М</w:t>
      </w:r>
      <w:r w:rsidRPr="00D325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32597">
        <w:rPr>
          <w:rFonts w:ascii="Times New Roman" w:eastAsia="Times New Roman" w:hAnsi="Times New Roman" w:cs="Times New Roman"/>
          <w:color w:val="000000"/>
          <w:sz w:val="28"/>
          <w:szCs w:val="28"/>
        </w:rPr>
        <w:t>0033-01-2024-001378-28</w:t>
      </w:r>
      <w:r w:rsidRPr="00D325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127D" w:rsidRPr="00D32597" w:rsidP="007C1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2597">
        <w:rPr>
          <w:rFonts w:ascii="Times New Roman" w:hAnsi="Times New Roman" w:cs="Times New Roman"/>
          <w:sz w:val="28"/>
          <w:szCs w:val="28"/>
        </w:rPr>
        <w:t xml:space="preserve">   ОПРЕДЕЛЕНИЕ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«20» мая 2024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2597">
        <w:rPr>
          <w:rFonts w:ascii="Times New Roman" w:hAnsi="Times New Roman" w:cs="Times New Roman"/>
          <w:sz w:val="28"/>
          <w:szCs w:val="28"/>
        </w:rPr>
        <w:t xml:space="preserve">     г. Когалым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И.о. мирового судьи судебного участка №2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 w:rsidRPr="00DF580A">
        <w:rPr>
          <w:rFonts w:ascii="Times New Roman" w:hAnsi="Times New Roman" w:cs="Times New Roman"/>
          <w:sz w:val="28"/>
          <w:szCs w:val="28"/>
        </w:rPr>
        <w:t>Макаровой Е.А.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«Профессиональная </w:t>
      </w:r>
      <w:r w:rsidRPr="00D32597">
        <w:rPr>
          <w:rFonts w:ascii="Times New Roman" w:hAnsi="Times New Roman" w:cs="Times New Roman"/>
          <w:sz w:val="28"/>
          <w:szCs w:val="28"/>
        </w:rPr>
        <w:t>коллекторская</w:t>
      </w:r>
      <w:r w:rsidRPr="00D32597">
        <w:rPr>
          <w:rFonts w:ascii="Times New Roman" w:hAnsi="Times New Roman" w:cs="Times New Roman"/>
          <w:sz w:val="28"/>
          <w:szCs w:val="28"/>
        </w:rPr>
        <w:t xml:space="preserve"> организация «БВ   «ПРАВЁЖ» к Сафиуллину </w:t>
      </w:r>
      <w:r w:rsidRPr="00D32597">
        <w:rPr>
          <w:rFonts w:ascii="Times New Roman" w:hAnsi="Times New Roman" w:cs="Times New Roman"/>
          <w:sz w:val="28"/>
          <w:szCs w:val="28"/>
        </w:rPr>
        <w:t>Айнуру</w:t>
      </w:r>
      <w:r w:rsidRPr="00D32597">
        <w:rPr>
          <w:rFonts w:ascii="Times New Roman" w:hAnsi="Times New Roman" w:cs="Times New Roman"/>
          <w:sz w:val="28"/>
          <w:szCs w:val="28"/>
        </w:rPr>
        <w:t xml:space="preserve"> </w:t>
      </w:r>
      <w:r w:rsidRPr="00D32597">
        <w:rPr>
          <w:rFonts w:ascii="Times New Roman" w:hAnsi="Times New Roman" w:cs="Times New Roman"/>
          <w:sz w:val="28"/>
          <w:szCs w:val="28"/>
        </w:rPr>
        <w:t>Венеровичу</w:t>
      </w:r>
      <w:r w:rsidRPr="00D32597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займа,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325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2597">
        <w:rPr>
          <w:rFonts w:ascii="Times New Roman" w:hAnsi="Times New Roman" w:cs="Times New Roman"/>
          <w:sz w:val="28"/>
          <w:szCs w:val="28"/>
        </w:rPr>
        <w:t>УСТАНОВИЛ: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представитель истца Общества с ограниченной ответственностью «Профессиональная </w:t>
      </w:r>
      <w:r w:rsidRPr="00D32597">
        <w:rPr>
          <w:rFonts w:ascii="Times New Roman" w:hAnsi="Times New Roman" w:cs="Times New Roman"/>
          <w:sz w:val="28"/>
          <w:szCs w:val="28"/>
        </w:rPr>
        <w:t>коллекторская</w:t>
      </w:r>
      <w:r w:rsidRPr="00D32597">
        <w:rPr>
          <w:rFonts w:ascii="Times New Roman" w:hAnsi="Times New Roman" w:cs="Times New Roman"/>
          <w:sz w:val="28"/>
          <w:szCs w:val="28"/>
        </w:rPr>
        <w:t xml:space="preserve"> организация «БВ</w:t>
      </w:r>
      <w:r w:rsidRPr="00D32597">
        <w:rPr>
          <w:rFonts w:ascii="Times New Roman" w:hAnsi="Times New Roman" w:cs="Times New Roman"/>
          <w:sz w:val="28"/>
          <w:szCs w:val="28"/>
        </w:rPr>
        <w:t xml:space="preserve">   «</w:t>
      </w:r>
      <w:r w:rsidRPr="00D32597">
        <w:rPr>
          <w:rFonts w:ascii="Times New Roman" w:hAnsi="Times New Roman" w:cs="Times New Roman"/>
          <w:sz w:val="28"/>
          <w:szCs w:val="28"/>
        </w:rPr>
        <w:t xml:space="preserve">ПРАВЁЖ» обратился к мировому судье с исковым заявлением к ответчику и просит взыскать с ответчика </w:t>
      </w:r>
      <w:r>
        <w:rPr>
          <w:rFonts w:ascii="Times New Roman" w:hAnsi="Times New Roman" w:cs="Times New Roman"/>
          <w:sz w:val="28"/>
          <w:szCs w:val="28"/>
        </w:rPr>
        <w:t xml:space="preserve">Сафиуллина </w:t>
      </w:r>
      <w:r>
        <w:rPr>
          <w:rFonts w:ascii="Times New Roman" w:hAnsi="Times New Roman" w:cs="Times New Roman"/>
          <w:sz w:val="28"/>
          <w:szCs w:val="28"/>
        </w:rPr>
        <w:t>Айнура</w:t>
      </w:r>
      <w:r w:rsidRPr="00D32597">
        <w:rPr>
          <w:rFonts w:ascii="Times New Roman" w:hAnsi="Times New Roman" w:cs="Times New Roman"/>
          <w:sz w:val="28"/>
          <w:szCs w:val="28"/>
        </w:rPr>
        <w:t xml:space="preserve"> </w:t>
      </w:r>
      <w:r w:rsidRPr="00D3259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неровича</w:t>
      </w:r>
      <w:r w:rsidRPr="00D32597">
        <w:rPr>
          <w:rFonts w:ascii="Times New Roman" w:hAnsi="Times New Roman" w:cs="Times New Roman"/>
          <w:sz w:val="28"/>
          <w:szCs w:val="28"/>
        </w:rPr>
        <w:t xml:space="preserve"> задолженность по договору займа №7401-1690-001 от 09.01.2020 в размере 14 925 рублей 01 копейка за период с 09.01.2020 по 04.09.2020, а также судебные расходы за уплату государственной пошлины в размере 600 рублей 00 копеек. 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 Определением и.о. мирового судьи судебного участка №2 Когалымского судебного района Ха</w:t>
      </w:r>
      <w:r>
        <w:rPr>
          <w:rFonts w:ascii="Times New Roman" w:hAnsi="Times New Roman" w:cs="Times New Roman"/>
          <w:sz w:val="28"/>
          <w:szCs w:val="28"/>
        </w:rPr>
        <w:t>нты-Мансийского автономного окру</w:t>
      </w:r>
      <w:r w:rsidRPr="00D32597">
        <w:rPr>
          <w:rFonts w:ascii="Times New Roman" w:hAnsi="Times New Roman" w:cs="Times New Roman"/>
          <w:sz w:val="28"/>
          <w:szCs w:val="28"/>
        </w:rPr>
        <w:t>га-Югры мирового судьи судебного участка №1 Когалымского судебного района Ханты-Мансийского автономного округа-Югры от 26.03.2024 года исковое заявление было принято к производству и возбуждено гражданское дело.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 В ходе производства по делу было установлено, что решением Когалымского городского суда Ха</w:t>
      </w:r>
      <w:r>
        <w:rPr>
          <w:rFonts w:ascii="Times New Roman" w:hAnsi="Times New Roman" w:cs="Times New Roman"/>
          <w:sz w:val="28"/>
          <w:szCs w:val="28"/>
        </w:rPr>
        <w:t>нты-Мансийского автономного окру</w:t>
      </w:r>
      <w:r w:rsidRPr="00D32597">
        <w:rPr>
          <w:rFonts w:ascii="Times New Roman" w:hAnsi="Times New Roman" w:cs="Times New Roman"/>
          <w:sz w:val="28"/>
          <w:szCs w:val="28"/>
        </w:rPr>
        <w:t xml:space="preserve">га-Югры от 05 октября 2022 года  в удовлетворении искового заявления ООО «БВ «Правёж» к Сафиуллину </w:t>
      </w:r>
      <w:r w:rsidRPr="00D32597">
        <w:rPr>
          <w:rFonts w:ascii="Times New Roman" w:hAnsi="Times New Roman" w:cs="Times New Roman"/>
          <w:sz w:val="28"/>
          <w:szCs w:val="28"/>
        </w:rPr>
        <w:t>Айнуру</w:t>
      </w:r>
      <w:r w:rsidRPr="00D32597">
        <w:rPr>
          <w:rFonts w:ascii="Times New Roman" w:hAnsi="Times New Roman" w:cs="Times New Roman"/>
          <w:sz w:val="28"/>
          <w:szCs w:val="28"/>
        </w:rPr>
        <w:t xml:space="preserve"> </w:t>
      </w:r>
      <w:r w:rsidRPr="00D32597">
        <w:rPr>
          <w:rFonts w:ascii="Times New Roman" w:hAnsi="Times New Roman" w:cs="Times New Roman"/>
          <w:sz w:val="28"/>
          <w:szCs w:val="28"/>
        </w:rPr>
        <w:t>Венеровичу</w:t>
      </w:r>
      <w:r w:rsidRPr="00D32597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 №7401-1690-001 от 09.01.2020 за период с 09.01.2029 по 04.09.2020 в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597">
        <w:rPr>
          <w:rFonts w:ascii="Times New Roman" w:hAnsi="Times New Roman" w:cs="Times New Roman"/>
          <w:sz w:val="28"/>
          <w:szCs w:val="28"/>
        </w:rPr>
        <w:t xml:space="preserve"> 14925,01 рублей, в том числе  основной долг –</w:t>
      </w:r>
      <w:r>
        <w:rPr>
          <w:rFonts w:ascii="Times New Roman" w:hAnsi="Times New Roman" w:cs="Times New Roman"/>
          <w:sz w:val="28"/>
          <w:szCs w:val="28"/>
        </w:rPr>
        <w:t xml:space="preserve"> 6000</w:t>
      </w:r>
      <w:r w:rsidRPr="00D32597">
        <w:rPr>
          <w:rFonts w:ascii="Times New Roman" w:hAnsi="Times New Roman" w:cs="Times New Roman"/>
          <w:sz w:val="28"/>
          <w:szCs w:val="28"/>
        </w:rPr>
        <w:t xml:space="preserve"> рублей; проценты за пользование заемными денежными средствами – 8925,01 рублей, пени – 0,00 рублей  отказано. </w:t>
      </w:r>
      <w:r>
        <w:rPr>
          <w:rFonts w:ascii="Times New Roman" w:hAnsi="Times New Roman" w:cs="Times New Roman"/>
          <w:sz w:val="28"/>
          <w:szCs w:val="28"/>
        </w:rPr>
        <w:t>Подлежит признанию</w:t>
      </w:r>
      <w:r w:rsidRPr="00D32597">
        <w:rPr>
          <w:rFonts w:ascii="Times New Roman" w:hAnsi="Times New Roman" w:cs="Times New Roman"/>
          <w:sz w:val="28"/>
          <w:szCs w:val="28"/>
        </w:rPr>
        <w:t xml:space="preserve"> незаключенным договор займа №7401-1690-001 от 09.01.2020 между Сафиуллиным </w:t>
      </w:r>
      <w:r w:rsidRPr="00D32597">
        <w:rPr>
          <w:rFonts w:ascii="Times New Roman" w:hAnsi="Times New Roman" w:cs="Times New Roman"/>
          <w:sz w:val="28"/>
          <w:szCs w:val="28"/>
        </w:rPr>
        <w:t>Айнуром</w:t>
      </w:r>
      <w:r w:rsidRPr="00D32597">
        <w:rPr>
          <w:rFonts w:ascii="Times New Roman" w:hAnsi="Times New Roman" w:cs="Times New Roman"/>
          <w:sz w:val="28"/>
          <w:szCs w:val="28"/>
        </w:rPr>
        <w:t xml:space="preserve"> </w:t>
      </w:r>
      <w:r w:rsidRPr="00D32597">
        <w:rPr>
          <w:rFonts w:ascii="Times New Roman" w:hAnsi="Times New Roman" w:cs="Times New Roman"/>
          <w:sz w:val="28"/>
          <w:szCs w:val="28"/>
        </w:rPr>
        <w:t>Венеровичем</w:t>
      </w:r>
      <w:r w:rsidRPr="00D32597">
        <w:rPr>
          <w:rFonts w:ascii="Times New Roman" w:hAnsi="Times New Roman" w:cs="Times New Roman"/>
          <w:sz w:val="28"/>
          <w:szCs w:val="28"/>
        </w:rPr>
        <w:t xml:space="preserve"> и ООО МКК «</w:t>
      </w:r>
      <w:r w:rsidRPr="00D32597">
        <w:rPr>
          <w:rFonts w:ascii="Times New Roman" w:hAnsi="Times New Roman" w:cs="Times New Roman"/>
          <w:sz w:val="28"/>
          <w:szCs w:val="28"/>
        </w:rPr>
        <w:t>Онзаем</w:t>
      </w:r>
      <w:r w:rsidRPr="00D32597">
        <w:rPr>
          <w:rFonts w:ascii="Times New Roman" w:hAnsi="Times New Roman" w:cs="Times New Roman"/>
          <w:sz w:val="28"/>
          <w:szCs w:val="28"/>
        </w:rPr>
        <w:t xml:space="preserve">» (Дело №2-708/2022). </w:t>
      </w:r>
      <w:r>
        <w:rPr>
          <w:rFonts w:ascii="Times New Roman" w:hAnsi="Times New Roman" w:cs="Times New Roman"/>
          <w:sz w:val="28"/>
          <w:szCs w:val="28"/>
        </w:rPr>
        <w:t>Решение вступило в законную силу 08.11.2022 года.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Поскольку имеется вступившее в законную силу и принятое по спору между теми же сторонами, о том же предмете и по тем же основаниям </w:t>
      </w:r>
      <w:r w:rsidRPr="00D3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суда, в соответствии со ст. 220 </w:t>
      </w:r>
      <w:r w:rsidRPr="00D32597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Российской Федерации</w:t>
      </w:r>
      <w:r w:rsidRPr="00D3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 прекращает производство по делу.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Руководствуясь ст. ст. 220, 221, 224, 225 Гражданского процессуального кодекса Российской Федерации, мировой судья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2597">
        <w:rPr>
          <w:rFonts w:ascii="Times New Roman" w:hAnsi="Times New Roman" w:cs="Times New Roman"/>
          <w:sz w:val="28"/>
          <w:szCs w:val="28"/>
        </w:rPr>
        <w:t xml:space="preserve">          ОПРЕДЕЛИЛ: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производство по делу по иску Общества с ограниченной ответственностью «Профессиональная </w:t>
      </w:r>
      <w:r w:rsidRPr="00D32597">
        <w:rPr>
          <w:rFonts w:ascii="Times New Roman" w:hAnsi="Times New Roman" w:cs="Times New Roman"/>
          <w:sz w:val="28"/>
          <w:szCs w:val="28"/>
        </w:rPr>
        <w:t>коллекторская</w:t>
      </w:r>
      <w:r w:rsidRPr="00D32597">
        <w:rPr>
          <w:rFonts w:ascii="Times New Roman" w:hAnsi="Times New Roman" w:cs="Times New Roman"/>
          <w:sz w:val="28"/>
          <w:szCs w:val="28"/>
        </w:rPr>
        <w:t xml:space="preserve"> организация «БВ   «ПРАВЁЖ» к Сафиуллину </w:t>
      </w:r>
      <w:r w:rsidRPr="00D32597">
        <w:rPr>
          <w:rFonts w:ascii="Times New Roman" w:hAnsi="Times New Roman" w:cs="Times New Roman"/>
          <w:sz w:val="28"/>
          <w:szCs w:val="28"/>
        </w:rPr>
        <w:t>Айнуру</w:t>
      </w:r>
      <w:r w:rsidRPr="00D32597">
        <w:rPr>
          <w:rFonts w:ascii="Times New Roman" w:hAnsi="Times New Roman" w:cs="Times New Roman"/>
          <w:sz w:val="28"/>
          <w:szCs w:val="28"/>
        </w:rPr>
        <w:t xml:space="preserve"> </w:t>
      </w:r>
      <w:r w:rsidRPr="00D32597">
        <w:rPr>
          <w:rFonts w:ascii="Times New Roman" w:hAnsi="Times New Roman" w:cs="Times New Roman"/>
          <w:sz w:val="28"/>
          <w:szCs w:val="28"/>
        </w:rPr>
        <w:t>Венеровичу</w:t>
      </w:r>
      <w:r w:rsidRPr="00D32597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 прекратить.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Разъяснить Обществу с ограниченной ответственностью «Профессиональная </w:t>
      </w:r>
      <w:r w:rsidRPr="00D32597">
        <w:rPr>
          <w:rFonts w:ascii="Times New Roman" w:hAnsi="Times New Roman" w:cs="Times New Roman"/>
          <w:sz w:val="28"/>
          <w:szCs w:val="28"/>
        </w:rPr>
        <w:t>коллекторская</w:t>
      </w:r>
      <w:r w:rsidRPr="00D32597">
        <w:rPr>
          <w:rFonts w:ascii="Times New Roman" w:hAnsi="Times New Roman" w:cs="Times New Roman"/>
          <w:sz w:val="28"/>
          <w:szCs w:val="28"/>
        </w:rPr>
        <w:t xml:space="preserve"> организация «БВ   «ПРАВЁЖ», что </w:t>
      </w:r>
      <w:r w:rsidRPr="00D3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повторное обращение в суд по спору между теми же сторонами, о том же предмете и по тем же основаниям не допускается.</w:t>
      </w:r>
    </w:p>
    <w:p w:rsidR="007C127D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На определение может быть подана частная жалоба в течение 15 дней в Когалымский городской суд через мирового судью судебного участка №2 Когалымского судебного района Ханты-Мансийского автономного округа-Югры.</w:t>
      </w: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127D" w:rsidRPr="00D32597" w:rsidP="007C12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597">
        <w:rPr>
          <w:rFonts w:ascii="Times New Roman" w:hAnsi="Times New Roman" w:cs="Times New Roman"/>
          <w:sz w:val="28"/>
          <w:szCs w:val="28"/>
        </w:rPr>
        <w:t xml:space="preserve">           Мировой судья              </w:t>
      </w:r>
      <w:r w:rsidRPr="00D32597">
        <w:rPr>
          <w:rFonts w:ascii="Times New Roman" w:hAnsi="Times New Roman" w:cs="Times New Roman"/>
          <w:sz w:val="28"/>
          <w:szCs w:val="28"/>
        </w:rPr>
        <w:t>Н.В.Олькова</w:t>
      </w:r>
      <w:r w:rsidRPr="00D32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27D" w:rsidP="007C127D">
      <w:pPr>
        <w:rPr>
          <w:rFonts w:ascii="Times New Roman" w:hAnsi="Times New Roman" w:cs="Times New Roman"/>
          <w:sz w:val="28"/>
          <w:szCs w:val="28"/>
        </w:rPr>
      </w:pPr>
    </w:p>
    <w:p w:rsidR="007C127D" w:rsidP="007C127D">
      <w:pPr>
        <w:rPr>
          <w:rFonts w:ascii="Times New Roman" w:hAnsi="Times New Roman" w:cs="Times New Roman"/>
          <w:sz w:val="28"/>
          <w:szCs w:val="28"/>
        </w:rPr>
      </w:pPr>
    </w:p>
    <w:p w:rsidR="007C127D" w:rsidP="007C127D">
      <w:pPr>
        <w:rPr>
          <w:rFonts w:ascii="Times New Roman" w:hAnsi="Times New Roman" w:cs="Times New Roman"/>
          <w:sz w:val="28"/>
          <w:szCs w:val="28"/>
        </w:rPr>
      </w:pPr>
    </w:p>
    <w:p w:rsidR="007C127D" w:rsidP="007C127D">
      <w:pPr>
        <w:rPr>
          <w:rFonts w:ascii="Times New Roman" w:hAnsi="Times New Roman" w:cs="Times New Roman"/>
          <w:sz w:val="28"/>
          <w:szCs w:val="28"/>
        </w:rPr>
      </w:pPr>
    </w:p>
    <w:p w:rsidR="007C127D" w:rsidP="007C127D">
      <w:pPr>
        <w:rPr>
          <w:rFonts w:ascii="Times New Roman" w:hAnsi="Times New Roman" w:cs="Times New Roman"/>
          <w:sz w:val="28"/>
          <w:szCs w:val="28"/>
        </w:rPr>
      </w:pPr>
    </w:p>
    <w:p w:rsidR="007C127D" w:rsidP="007C127D">
      <w:pPr>
        <w:rPr>
          <w:rFonts w:ascii="Times New Roman" w:hAnsi="Times New Roman" w:cs="Times New Roman"/>
          <w:sz w:val="28"/>
          <w:szCs w:val="28"/>
        </w:rPr>
      </w:pPr>
    </w:p>
    <w:p w:rsidR="007C127D" w:rsidP="007C127D">
      <w:pPr>
        <w:rPr>
          <w:rFonts w:ascii="Times New Roman" w:hAnsi="Times New Roman" w:cs="Times New Roman"/>
          <w:sz w:val="28"/>
          <w:szCs w:val="28"/>
        </w:rPr>
      </w:pPr>
    </w:p>
    <w:p w:rsidR="007C127D" w:rsidP="007C127D">
      <w:pPr>
        <w:rPr>
          <w:rFonts w:ascii="Times New Roman" w:hAnsi="Times New Roman" w:cs="Times New Roman"/>
          <w:sz w:val="28"/>
          <w:szCs w:val="28"/>
        </w:rPr>
      </w:pPr>
    </w:p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7D"/>
    <w:rsid w:val="00683AB5"/>
    <w:rsid w:val="007C127D"/>
    <w:rsid w:val="008D0C23"/>
    <w:rsid w:val="00D32597"/>
    <w:rsid w:val="00DF58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8D9A65-D559-4C73-9A80-D829F45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7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